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34C" w:rsidRPr="005A46CB" w:rsidRDefault="00D6134C">
      <w:pPr>
        <w:pStyle w:val="ConsPlusTitle"/>
        <w:jc w:val="center"/>
        <w:outlineLvl w:val="0"/>
      </w:pPr>
      <w:r w:rsidRPr="005A46CB">
        <w:t>ПРАВИТЕЛЬСТВО ВОЛОГОДСКОЙ ОБЛАСТИ</w:t>
      </w:r>
    </w:p>
    <w:p w:rsidR="00D6134C" w:rsidRPr="005A46CB" w:rsidRDefault="00D6134C">
      <w:pPr>
        <w:pStyle w:val="ConsPlusTitle"/>
        <w:jc w:val="center"/>
      </w:pPr>
    </w:p>
    <w:p w:rsidR="00D6134C" w:rsidRPr="005A46CB" w:rsidRDefault="00D6134C">
      <w:pPr>
        <w:pStyle w:val="ConsPlusTitle"/>
        <w:jc w:val="center"/>
      </w:pPr>
      <w:r w:rsidRPr="005A46CB">
        <w:t>ПОСТАНОВЛЕНИЕ</w:t>
      </w:r>
    </w:p>
    <w:p w:rsidR="00D6134C" w:rsidRPr="005A46CB" w:rsidRDefault="00D6134C">
      <w:pPr>
        <w:pStyle w:val="ConsPlusTitle"/>
        <w:jc w:val="center"/>
      </w:pPr>
      <w:r w:rsidRPr="005A46CB">
        <w:t>от 27 мая 2019 г. N 499</w:t>
      </w:r>
    </w:p>
    <w:p w:rsidR="00D6134C" w:rsidRPr="005A46CB" w:rsidRDefault="00D6134C">
      <w:pPr>
        <w:pStyle w:val="ConsPlusTitle"/>
        <w:jc w:val="center"/>
      </w:pPr>
    </w:p>
    <w:p w:rsidR="00D6134C" w:rsidRPr="005A46CB" w:rsidRDefault="00D6134C">
      <w:pPr>
        <w:pStyle w:val="ConsPlusTitle"/>
        <w:jc w:val="center"/>
      </w:pPr>
      <w:bookmarkStart w:id="0" w:name="_GoBack"/>
      <w:r w:rsidRPr="005A46CB">
        <w:t>О ВНЕСЕНИИ ИЗМЕНЕНИЙ В ПОСТАНОВЛЕНИЕ</w:t>
      </w:r>
    </w:p>
    <w:p w:rsidR="00D6134C" w:rsidRPr="005A46CB" w:rsidRDefault="00D6134C">
      <w:pPr>
        <w:pStyle w:val="ConsPlusTitle"/>
        <w:jc w:val="center"/>
      </w:pPr>
      <w:r w:rsidRPr="005A46CB">
        <w:t>ПРАВИТЕЛЬСТВА ОБЛАСТИ ОТ 15 МАЯ 2017 ГОДА N 404</w:t>
      </w:r>
    </w:p>
    <w:bookmarkEnd w:id="0"/>
    <w:p w:rsidR="00D6134C" w:rsidRPr="005A46CB" w:rsidRDefault="00D6134C">
      <w:pPr>
        <w:pStyle w:val="ConsPlusNormal"/>
        <w:jc w:val="both"/>
      </w:pPr>
    </w:p>
    <w:p w:rsidR="00D6134C" w:rsidRPr="005A46CB" w:rsidRDefault="00D6134C">
      <w:pPr>
        <w:pStyle w:val="ConsPlusNormal"/>
        <w:ind w:firstLine="540"/>
        <w:jc w:val="both"/>
      </w:pPr>
      <w:r w:rsidRPr="005A46CB">
        <w:t>Правительство области постановляет: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1. Внести в постановление Правительства области от 15 мая 2017 года N 404 "Об утверждении Порядка предоставления субсидий на возмещение части затрат на приобретение техники, машин и оборудования" следующие изменения: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1.1. Преамбулу постановления после слов "утвержденными постановлением Правительства Российской Федерации от 6 сентября 2016 года N 887," дополнить словами "Правилами предоставления субсидий юридическим лицам (за исключением субсидий государственным учреждениям), индивидуальным предпринимателям, физическим лицам, утвержденными постановлением Правительства области от 4 июля 2016 года N 590,".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1.2. В Порядке предоставления субсидий на возмещение части затрат на приобретение техники, машин и оборудования, утвержденном указанным постановлением: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разделе 1 "Общие положения о предоставлении субсидий":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пункт 1.2 дополнить абзацами следующего содержания: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"; под загрузчиками сухих кормов понимаются специализированные транспортные средства, предназначенные для перевозки сухих кормов;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под </w:t>
      </w:r>
      <w:proofErr w:type="spellStart"/>
      <w:r w:rsidRPr="005A46CB">
        <w:t>цыплятовозами</w:t>
      </w:r>
      <w:proofErr w:type="spellEnd"/>
      <w:r w:rsidRPr="005A46CB">
        <w:t xml:space="preserve"> понимаются специализированные автомобильные прицепы и (или) полуприцепы-рефрижераторы, предназначенные для перевозки суточных цыплят;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под "косилками-бабочками" понимается комбинированный триплекс-комплекс косилок, состоящий из двусторонней косилки, установленной на несущей раме трактора, и фронтальной косилки";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пункте 1.4: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абзац первый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"1.4. Субсидии предоставляются в целях возмещения затрат на приобретение техники, машин и оборудования (в случае если </w:t>
      </w:r>
      <w:proofErr w:type="spellStart"/>
      <w:r w:rsidRPr="005A46CB">
        <w:t>Сельхозтоваропроизводитель</w:t>
      </w:r>
      <w:proofErr w:type="spellEnd"/>
      <w:r w:rsidRPr="005A46CB">
        <w:t xml:space="preserve"> является плательщиком налога на добавленную стоимость - без учета налога на добавленную стоимость)</w:t>
      </w:r>
      <w:proofErr w:type="gramStart"/>
      <w:r w:rsidRPr="005A46CB">
        <w:t>."</w:t>
      </w:r>
      <w:proofErr w:type="gramEnd"/>
      <w:r w:rsidRPr="005A46CB">
        <w:t>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подпункте 1.4.1: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абзац девятый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proofErr w:type="gramStart"/>
      <w:r w:rsidRPr="005A46CB">
        <w:t xml:space="preserve">"техники, машин, оборудования для выращивания картофеля и (или) овощей открытого и (или) защищенного грунта, включая картофелеуборочные, овощеуборочные комбайны, универсально-пропашные тракторы мощностью не более 212.1 </w:t>
      </w:r>
      <w:proofErr w:type="spellStart"/>
      <w:r w:rsidRPr="005A46CB">
        <w:t>л.с</w:t>
      </w:r>
      <w:proofErr w:type="spellEnd"/>
      <w:r w:rsidRPr="005A46CB">
        <w:t xml:space="preserve">./156 кВт (для овощеводства открытого грунта), а также </w:t>
      </w:r>
      <w:proofErr w:type="spellStart"/>
      <w:r w:rsidRPr="005A46CB">
        <w:t>электропогрузчики</w:t>
      </w:r>
      <w:proofErr w:type="spellEnd"/>
      <w:r w:rsidRPr="005A46CB">
        <w:t>, автопогрузчики для погрузочных работ в картофеле-, овоще-, плодохранилищах;";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дополнить абзацем следующего содержания: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lastRenderedPageBreak/>
        <w:t>"косилок-бабочек"</w:t>
      </w:r>
      <w:proofErr w:type="gramStart"/>
      <w:r w:rsidRPr="005A46CB">
        <w:t>;"</w:t>
      </w:r>
      <w:proofErr w:type="gramEnd"/>
      <w:r w:rsidRPr="005A46CB">
        <w:t>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абзаце четвертом подпункта 1.4.2 после слов "прицепы-цистерны" дополнить словами "(полуприцепы-цистерны)";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абзацы двадцать первый и двадцать второй подпункта 1.4.4 признать утратившими силу;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дополнить подпунктом 1.4.6 следующего содержания: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"1.4.6. на приобретение новой сельскохозяйственной техники, машин, оборудования для отрасли птицеводства: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телескопических погрузчиков;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прицепов (полуприцепов) тракторных грузоподъемностью 10 тонн и более;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загрузчиков сухих кормов;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proofErr w:type="spellStart"/>
      <w:r w:rsidRPr="005A46CB">
        <w:t>цыплятовозов</w:t>
      </w:r>
      <w:proofErr w:type="spellEnd"/>
      <w:r w:rsidRPr="005A46CB">
        <w:t>.";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разделе 2 "Условия и порядок предоставления субсидии":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пункт 2.3 дополнить абзацами следующего содержания: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"; для включения затрат на приобретение тракторов сельскохозяйственных и (или) промышленных тракторов общего назначения - сохранение посевной площади льна в году, предшествующем году представления документов в соответствии с пунктом 2.6 настоящего Порядка (в настоящем абзаце - отчетный год), к посевной площади льна в году, предшествующем отчетному году;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для включения затрат на приобретение универсально-пропашных тракторов мощностью не более 212.1 </w:t>
      </w:r>
      <w:proofErr w:type="spellStart"/>
      <w:r w:rsidRPr="005A46CB">
        <w:t>л.с</w:t>
      </w:r>
      <w:proofErr w:type="spellEnd"/>
      <w:r w:rsidRPr="005A46CB">
        <w:t>./156 кВт - посевная площадь овощей открытого грунта не менее 15 га в году, предшествующем году представления документов в соответствии с пунктом 2.6 настоящего Порядка";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абзац третий пункта 2.4 признать утратившим силу;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пункт 2.6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"2.6. При обращении для включения в сводный реестр </w:t>
      </w:r>
      <w:proofErr w:type="spellStart"/>
      <w:r w:rsidRPr="005A46CB">
        <w:t>Сельхозтоваропроизводители</w:t>
      </w:r>
      <w:proofErr w:type="spellEnd"/>
      <w:r w:rsidRPr="005A46CB">
        <w:t xml:space="preserve"> (их уполномоченные представители) представляют в Департамент по адресу: г. Вологда, ул. Предтеченская, д. 19 в срок, указанный в информации, размещенной Департаментом в соответствии с пунктом 2.5 настоящего Порядка, следующие документы: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2.6.1. заявку по форме согласно приложению 1 к настоящему Порядку (далее - заявка);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2.6.2. документ (копию документа), подтверждающий полномочия представителя </w:t>
      </w:r>
      <w:proofErr w:type="spellStart"/>
      <w:r w:rsidRPr="005A46CB">
        <w:t>Сельхозтоваропроизводителя</w:t>
      </w:r>
      <w:proofErr w:type="spellEnd"/>
      <w:r w:rsidRPr="005A46CB">
        <w:t xml:space="preserve"> (представляется в случае представления документов представителем </w:t>
      </w:r>
      <w:proofErr w:type="spellStart"/>
      <w:r w:rsidRPr="005A46CB">
        <w:t>Сельхозтоваропроизводителя</w:t>
      </w:r>
      <w:proofErr w:type="spellEnd"/>
      <w:r w:rsidRPr="005A46CB">
        <w:t>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2.6.3. выписку из Единого государственного реестра юридических лиц (выписку из Единого государственного реестра индивидуальных предпринимателей) по состоянию на первое число месяца подачи заявки;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2.6.4. отчет об отраслевых показателях деятельности организаций агропромышленного комплекса по форме, утвержденной Министерством сельского хозяйства Российской Федерации (6-АПК), за год, предшествующий году представления заявки (не представляется </w:t>
      </w:r>
      <w:proofErr w:type="spellStart"/>
      <w:r w:rsidRPr="005A46CB">
        <w:lastRenderedPageBreak/>
        <w:t>Сельхозтоваропроизводителями</w:t>
      </w:r>
      <w:proofErr w:type="spellEnd"/>
      <w:r w:rsidRPr="005A46CB">
        <w:t>, указанными в пунктах 2 и 3 части 2 статьи 3 Федерального закона от 29 декабря 2006 года N 264-ФЗ "О развитии сельского хозяйства");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2.6.5. сведения о закладке многолетних насаждений (без учета виноградников) по форме, утвержденной Министерством сельского хозяйства Российской Федерации (ГП-13), за год, предшествующий году представления заявки (представляются в случае представления заявки на включение в сводный реестр затрат на приобретение ягодоуборочных комбайнов);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2.6.6. в случае представления заявки на включение в сводный реестр затрат на приобретение сельскохозяйственных и (или) промышленных тракторов общего назначения представляются: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отчеты о производстве, затратах, себестоимости и реализации продукции растениеводства по форме, утвержденной Министерством сельского хозяйства Российской Федерации (9-АПК), за два года, предшествующих году представления заявки (представляются </w:t>
      </w:r>
      <w:proofErr w:type="spellStart"/>
      <w:r w:rsidRPr="005A46CB">
        <w:t>сельхозтоваропроизводителями</w:t>
      </w:r>
      <w:proofErr w:type="spellEnd"/>
      <w:r w:rsidRPr="005A46CB">
        <w:t>, не являющимися индивидуальными предпринимателями);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информация о производственной деятельности глав крестьянских фермерских хозяйств - индивидуальных предпринимателей по форме, утвержденной Министерством сельского хозяйства Российской Федерации (1-КФХ), за два года, предшествующих году представления заявки (представляется индивидуальными предпринимателями - главами крестьянских фермерских хозяйств);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информация о производственной деятельности индивидуальных предпринимателей по форме, утвержденной Министерством сельского хозяйства Российской Федерации (1-ИП), за два года, предшествующих году представления заявки (представляется индивидуальными предпринимателями, кроме индивидуальных предпринимателей - глав крестьянских фермерских хозяйств);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2.6.7. в случае представления заявки на включение в сводный реестр затрат на приобретение универсально-пропашных тракторов мощностью не более 212.1 </w:t>
      </w:r>
      <w:proofErr w:type="spellStart"/>
      <w:r w:rsidRPr="005A46CB">
        <w:t>л.с</w:t>
      </w:r>
      <w:proofErr w:type="spellEnd"/>
      <w:r w:rsidRPr="005A46CB">
        <w:t>./156 кВт представляются: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отчет о производстве, затратах, себестоимости и реализации продукции растениеводства по форме, утвержденной Министерством сельского хозяйства Российской Федерации (9-АПК), за год, предшествующий году представления заявки (представляется </w:t>
      </w:r>
      <w:proofErr w:type="spellStart"/>
      <w:r w:rsidRPr="005A46CB">
        <w:t>сельхозтоваропроизводителями</w:t>
      </w:r>
      <w:proofErr w:type="spellEnd"/>
      <w:r w:rsidRPr="005A46CB">
        <w:t>, не являющимися индивидуальными предпринимателями);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информация о производственной деятельности глав крестьянских фермерских хозяйств - индивидуальных предпринимателей по форме, утвержденной Министерством сельского хозяйства Российской Федерации (1-КФХ), за год, предшествующий году представления заявки (представляется индивидуальными предпринимателями - главами крестьянских фермерских хозяйств);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информация о производственной деятельности индивидуальных предпринимателей по форме, утвержденной Министерством сельского хозяйства Российской Федерации (1-ИП), за год, предшествующий году представления заявки (представляется индивидуальными предпринимателями, кроме индивидуальных предпринимателей - глав крестьянских фермерских хозяйств);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2.6.8. копии актов о приеме-передаче объекта основных средств формы N ОС-1 (или иных первичных учетных документов, подтверждающих факт приема-передачи объекта основных средств) и/или актов о приемке-передаче оборудования в монтаж формы N ОС-15 (или иных первичных учетных документов, подтверждающих факт приема-передачи оборудования в монтаж). В случае представления документов на включение в сводный реестр комплекса заготовки сенажа в пленку представляется первичный учетный документ, подтверждающий факт </w:t>
      </w:r>
      <w:r w:rsidRPr="005A46CB">
        <w:lastRenderedPageBreak/>
        <w:t>приема-передачи объекта, - комплекса для заготовки сенажа в пленку как одного основного средства с указанием единиц техники, машин, оборудования, входящих в состав комплекса;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2.6.9. копии документов, подтверждающих фактически произведенные затраты на приобретение техники, машин и оборудования: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копию договора на приобретение техники, машин, оборудования;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копии платежных документов, подтверждающих оплату приобретенной техники, машин, оборудования, а также документов, на которые дана ссылка назначения платежа в платежном поручении;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копию паспорта транспортного средства или выписку из электронного паспорта транспортного средства (если приобретенная техника является транспортным средством);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копию паспорта самоходной машины и других видов техники самоходной машины или выписку из электронного паспорта самоходной машины и других видов техники (если приобретенная техника является самоходной машиной);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копию свидетельства о регистрации (если приобретенная техника является транспортным средством или самоходной машиной);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proofErr w:type="gramStart"/>
      <w:r w:rsidRPr="005A46CB">
        <w:t>копии документов, подтверждающих дату выпуска приобретенной техники, машин, оборудования (технического паспорта завода-изготовителя с указанием заводского номера и даты выпуска, при отсутствии технического паспорта - сервисной книжки или гарантийного талона изготовителя с указанием заводского номера и даты выпуска, при отсутствии указанных документов - фотографию идентификационной таблички (</w:t>
      </w:r>
      <w:proofErr w:type="spellStart"/>
      <w:r w:rsidRPr="005A46CB">
        <w:t>шильды</w:t>
      </w:r>
      <w:proofErr w:type="spellEnd"/>
      <w:r w:rsidRPr="005A46CB">
        <w:t>), или маркировки, нанесенной изготовителем с указанием заводского номера и даты выпуска техники, машин, оборудования, или иных</w:t>
      </w:r>
      <w:proofErr w:type="gramEnd"/>
      <w:r w:rsidRPr="005A46CB">
        <w:t xml:space="preserve"> документов, подтверждающих дату выпуска приобретенной техники, машин, оборудования);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proofErr w:type="gramStart"/>
      <w:r w:rsidRPr="005A46CB">
        <w:t>документы, подтверждающие получение техники, машин, оборудования (товарные накладные, универсальные передаточные документы и (или) иные первичные учетные документы), счета-фактуры (или счета).";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дополнить пунктом 2.6(1) следующего содержания: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"2.6(1). Не подлежат приему документы, имеющие подчистки либо приписки, зачеркнутые слова по тексту, документы, исполненные карандашом, а также документы с повреждениями (бумаги), которые не позволяют читать текст и определить его полное или частичное смысловое содержание (отсутствие части слов, цифр или предложений).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Документы, указанные в настоящем пункте, представляются </w:t>
      </w:r>
      <w:proofErr w:type="spellStart"/>
      <w:r w:rsidRPr="005A46CB">
        <w:t>Сельхозтоваропроизводителями</w:t>
      </w:r>
      <w:proofErr w:type="spellEnd"/>
      <w:r w:rsidRPr="005A46CB">
        <w:t xml:space="preserve"> в Департамент лично (</w:t>
      </w:r>
      <w:proofErr w:type="spellStart"/>
      <w:r w:rsidRPr="005A46CB">
        <w:t>Сельхозтоваропроизводителем</w:t>
      </w:r>
      <w:proofErr w:type="spellEnd"/>
      <w:r w:rsidRPr="005A46CB">
        <w:t xml:space="preserve">, представителем </w:t>
      </w:r>
      <w:proofErr w:type="spellStart"/>
      <w:r w:rsidRPr="005A46CB">
        <w:t>Сельхозтоваропроизводителя</w:t>
      </w:r>
      <w:proofErr w:type="spellEnd"/>
      <w:r w:rsidRPr="005A46CB">
        <w:t>), или курьером, или посредством почтовой связи и регистрируются в Департаменте в день их поступления в порядке очередности их поступления в журнале регистрации, который нумеруется, прошнуровывается и скрепляется печатью Департамента</w:t>
      </w:r>
      <w:proofErr w:type="gramStart"/>
      <w:r w:rsidRPr="005A46CB">
        <w:t>.";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подпункт 2.13.7 пункта 2.13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"2.13.7. для установления показателей результативности: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отчеты о производстве, затратах, себестоимости и реализации продукции растениеводства по форме, утвержденной Министерством сельского хозяйства Российской Федерации (9-АПК), за два года, предшествующих году предоставления субсидии (представляется </w:t>
      </w:r>
      <w:proofErr w:type="spellStart"/>
      <w:r w:rsidRPr="005A46CB">
        <w:lastRenderedPageBreak/>
        <w:t>Сельхозтоваропроизводителями</w:t>
      </w:r>
      <w:proofErr w:type="spellEnd"/>
      <w:r w:rsidRPr="005A46CB">
        <w:t>, не являющимися индивидуальными предпринимателями, при возмещении затрат на приобретение техники, машин, оборудования, используемых в сфере растениеводства);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отчеты о производстве, затратах, себестоимости и реализации продукции животноводства по форме, утвержденной Министерством сельского хозяйства Российской Федерации (13-АПК), за два года, предшествующих году предоставления субсидий (представляется </w:t>
      </w:r>
      <w:proofErr w:type="spellStart"/>
      <w:r w:rsidRPr="005A46CB">
        <w:t>Сельхозтоваропроизводителями</w:t>
      </w:r>
      <w:proofErr w:type="spellEnd"/>
      <w:r w:rsidRPr="005A46CB">
        <w:t>, не являющимися индивидуальными предпринимателями, при возмещении затрат на приобретение техники, машин, оборудования, используемых в сфере животноводства);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proofErr w:type="gramStart"/>
      <w:r w:rsidRPr="005A46CB">
        <w:t xml:space="preserve">отчеты о производстве, затратах, себестоимости и реализации продукции первичной и промышленной переработки, произведенной из сельскохозяйственного сырья, по форме, утвержденной Министерством сельского хозяйства Российской Федерации (14-АПК), за два года, предшествующих году предоставления субсидий (представляются </w:t>
      </w:r>
      <w:proofErr w:type="spellStart"/>
      <w:r w:rsidRPr="005A46CB">
        <w:t>Сельхозтоваропроизводителями</w:t>
      </w:r>
      <w:proofErr w:type="spellEnd"/>
      <w:r w:rsidRPr="005A46CB">
        <w:t>, не являющимися индивидуальными предпринимателями, при возмещении затрат на приобретение техники, машин, оборудования, используемых в сфере производства продукции первичной и промышленной переработки, произведенной из сельскохозяйственного сырья);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информацию о производственной деятельности глав крестьянских фермерских хозяйств - индивидуальных предпринимателей по форме, утвержденной Министерством сельского хозяйства Российской Федерации (1-КФХ), за два года, предшествующих году предоставления субсидий (представляется индивидуальными предпринимателями - главами крестьянских фермерских хозяйств);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информацию о производственной деятельности индивидуальных предпринимателей по форме, утвержденной Министерством сельского хозяйства Российской Федерации (1-ИП), за два года, предшествующих году предоставления субсидий (представляется индивидуальными предпринимателями, кроме индивидуальных предпринимателей - глав крестьянских фермерских хозяйств).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proofErr w:type="gramStart"/>
      <w:r w:rsidRPr="005A46CB">
        <w:t xml:space="preserve">В случае если </w:t>
      </w:r>
      <w:proofErr w:type="spellStart"/>
      <w:r w:rsidRPr="005A46CB">
        <w:t>Сельхозтоваропроизводитель</w:t>
      </w:r>
      <w:proofErr w:type="spellEnd"/>
      <w:r w:rsidRPr="005A46CB">
        <w:t xml:space="preserve"> создан и действует с года, предшествующего году предоставления субсидии, документы, указанные в настоящем подпункте, представляются за год, предшествующий году предоставления субсидии.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В случае если </w:t>
      </w:r>
      <w:proofErr w:type="spellStart"/>
      <w:r w:rsidRPr="005A46CB">
        <w:t>Сельхозтоваропроизводитель</w:t>
      </w:r>
      <w:proofErr w:type="spellEnd"/>
      <w:r w:rsidRPr="005A46CB">
        <w:t xml:space="preserve"> </w:t>
      </w:r>
      <w:proofErr w:type="gramStart"/>
      <w:r w:rsidRPr="005A46CB">
        <w:t>создан</w:t>
      </w:r>
      <w:proofErr w:type="gramEnd"/>
      <w:r w:rsidRPr="005A46CB">
        <w:t xml:space="preserve"> в текущем году, документы, указанные в настоящем подпункте, не представляются.";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пункте 2.18: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абзаце пятом после слов "прицепы-цистерны" дополнить словами "(полуприцепы-цистерны)";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абзаце шестом после слов "самоходных косилок</w:t>
      </w:r>
      <w:proofErr w:type="gramStart"/>
      <w:r w:rsidRPr="005A46CB">
        <w:t>,"</w:t>
      </w:r>
      <w:proofErr w:type="gramEnd"/>
      <w:r w:rsidRPr="005A46CB">
        <w:t xml:space="preserve"> дополнить словами "косилок-бабочек",";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абзаце восьмом после слов "овощеуборочные комбайны</w:t>
      </w:r>
      <w:proofErr w:type="gramStart"/>
      <w:r w:rsidRPr="005A46CB">
        <w:t>,"</w:t>
      </w:r>
      <w:proofErr w:type="gramEnd"/>
      <w:r w:rsidRPr="005A46CB">
        <w:t xml:space="preserve"> дополнить словами "универсально-пропашные тракторы мощностью не более 212.1 </w:t>
      </w:r>
      <w:proofErr w:type="spellStart"/>
      <w:r w:rsidRPr="005A46CB">
        <w:t>л.с</w:t>
      </w:r>
      <w:proofErr w:type="spellEnd"/>
      <w:r w:rsidRPr="005A46CB">
        <w:t>./156 кВт,";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дополнить абзацем следующего содержания: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"; предусмотренных подпунктом 1.4.6 пункта 1.4 настоящего Порядка - в размере 30% от фактически произведенных затрат на приобретение, но не более 2500000 рублей за 1 единицу техники, машин, оборудования";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lastRenderedPageBreak/>
        <w:t>абзац пятый пункта 2.20 признать утратившим силу;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в разделе 3 "Требования к отчетности":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пункт 3.1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"3.1. Для подтверждения выполнения показателей результативности, предусмотренных Договором, </w:t>
      </w:r>
      <w:proofErr w:type="spellStart"/>
      <w:r w:rsidRPr="005A46CB">
        <w:t>Сельхозтоваропроизводители</w:t>
      </w:r>
      <w:proofErr w:type="spellEnd"/>
      <w:r w:rsidRPr="005A46CB">
        <w:t xml:space="preserve"> представляют в Департамент ежегодно в срок не позднее 15 апреля года, следующего за отчетным годом, на который Договором установлены показатели результативности: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отчет о достижении значений показателей результативности (далее - Отчет) по форме, утвержденной Департаментом финансов области, по состоянию на 1 января года, следующего </w:t>
      </w:r>
      <w:proofErr w:type="gramStart"/>
      <w:r w:rsidRPr="005A46CB">
        <w:t>за</w:t>
      </w:r>
      <w:proofErr w:type="gramEnd"/>
      <w:r w:rsidRPr="005A46CB">
        <w:t xml:space="preserve"> отчетным;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отчет о производстве, затратах, себестоимости и реализации продукции растениеводства по форме, утвержденной Министерством сельского хозяйства Российской Федерации (9-АПК), за отчетный год (представляется </w:t>
      </w:r>
      <w:proofErr w:type="spellStart"/>
      <w:r w:rsidRPr="005A46CB">
        <w:t>Сельхозтоваропроизводителями</w:t>
      </w:r>
      <w:proofErr w:type="spellEnd"/>
      <w:r w:rsidRPr="005A46CB">
        <w:t>, не являющимися индивидуальными предпринимателями, которым установлен показатель результативности в сфере растениеводства);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отчет о производстве, затратах, себестоимости и реализации продукции животноводства по форме, утвержденной Министерством сельского хозяйства Российской Федерации (13-АПК), за отчетный год (представляется </w:t>
      </w:r>
      <w:proofErr w:type="spellStart"/>
      <w:r w:rsidRPr="005A46CB">
        <w:t>Сельхозтоваропроизводителями</w:t>
      </w:r>
      <w:proofErr w:type="spellEnd"/>
      <w:r w:rsidRPr="005A46CB">
        <w:t>, не являющимися индивидуальными предпринимателями, которым установлен показатель результативности в сфере животноводства);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proofErr w:type="gramStart"/>
      <w:r w:rsidRPr="005A46CB">
        <w:t xml:space="preserve">отчет о производстве, затратах, себестоимости и реализации продукции первичной и промышленной переработки, произведенной из сельскохозяйственного сырья, по форме, утвержденной Министерством сельского хозяйства Российской Федерации (14-АПК), за отчетный год (представляется </w:t>
      </w:r>
      <w:proofErr w:type="spellStart"/>
      <w:r w:rsidRPr="005A46CB">
        <w:t>Сельхозтоваропроизводителями</w:t>
      </w:r>
      <w:proofErr w:type="spellEnd"/>
      <w:r w:rsidRPr="005A46CB">
        <w:t>, не являющимися индивидуальными предпринимателями, которым установлен показатель результативности в сфере производства продукции первичной и промышленной переработки, произведенной из сельскохозяйственного сырья);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информацию о производственной деятельности глав крестьянских фермерских хозяйств - индивидуальных предпринимателей по форме, утвержденной Министерством сельского хозяйства Российской Федерации (1-КФХ), за отчетный год (представляется индивидуальными предпринимателями - главами крестьянских фермерских хозяйств);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информацию о производственной деятельности индивидуальных предпринимателей по форме, утвержденной Министерством сельского хозяйства Российской Федерации (1-ИП), за отчетный год (представляется индивидуальными предпринимателями, кроме индивидуальных предпринимателей - глав крестьянских фермерских хозяйств).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Отчет вместе с документами, указанными в настоящем пункте, представляется в Департамент и регистрируется в Департаменте в день поступления в журнале регистрации, который нумеруется, прошнуровывается, скрепляется печатью Департамента. На основании представленных Отчета и документов Департамент в течение 15 рабочих дней со дня их получения проводит оценку на предмет достижения показателей результативности и оформляет справку о результатах оценки</w:t>
      </w:r>
      <w:proofErr w:type="gramStart"/>
      <w:r w:rsidRPr="005A46CB">
        <w:t>.";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пункты 3.3 и 3.4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"3.3. </w:t>
      </w:r>
      <w:proofErr w:type="gramStart"/>
      <w:r w:rsidRPr="005A46CB">
        <w:t xml:space="preserve">Для подтверждения наличия техники, машин, оборудования </w:t>
      </w:r>
      <w:proofErr w:type="spellStart"/>
      <w:r w:rsidRPr="005A46CB">
        <w:t>Сельхозтоваропроизводители</w:t>
      </w:r>
      <w:proofErr w:type="spellEnd"/>
      <w:r w:rsidRPr="005A46CB">
        <w:t xml:space="preserve"> обязаны ежегодно в срок не позднее 15 апреля года, следующего </w:t>
      </w:r>
      <w:r w:rsidRPr="005A46CB">
        <w:lastRenderedPageBreak/>
        <w:t>за отчетным годом, в течение 2 лет со дня заключения Договора, а также не позднее 15 апреля года, следующего за годом, в котором истекает срок действия обязательства, предусмотренного абзацем третьим пункта 2.20 настоящего Порядка, представлять в Департамент копии инвентарных карточек учета объекта основных</w:t>
      </w:r>
      <w:proofErr w:type="gramEnd"/>
      <w:r w:rsidRPr="005A46CB">
        <w:t xml:space="preserve"> </w:t>
      </w:r>
      <w:proofErr w:type="gramStart"/>
      <w:r w:rsidRPr="005A46CB">
        <w:t xml:space="preserve">средств по форме N ОС-6 (или иных первичных учетных документов, подтверждающих факт нахождения техники, машин и оборудования в составе основных средств </w:t>
      </w:r>
      <w:proofErr w:type="spellStart"/>
      <w:r w:rsidRPr="005A46CB">
        <w:t>Сельхозтоваропроизводителя</w:t>
      </w:r>
      <w:proofErr w:type="spellEnd"/>
      <w:r w:rsidRPr="005A46CB">
        <w:t>) по состоянию на 31 декабря отчетного года (а за год, в котором истекает срок действия обязательства, предусмотренного абзацем третьим пункта 2.20 настоящего Порядка, - по состоянию на дату прекращения действия обязательства).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3.4. В случае непредставления получателем документов, указанных в пунктах 3.1, 3.3 настоящего Порядка, Департамент в течение 15 рабочих дней с даты окончания срока их представления запрашивает их у </w:t>
      </w:r>
      <w:proofErr w:type="spellStart"/>
      <w:r w:rsidRPr="005A46CB">
        <w:t>Сельхозтоваропроизводителя</w:t>
      </w:r>
      <w:proofErr w:type="spellEnd"/>
      <w:r w:rsidRPr="005A46CB">
        <w:t xml:space="preserve">, </w:t>
      </w:r>
      <w:proofErr w:type="spellStart"/>
      <w:r w:rsidRPr="005A46CB">
        <w:t>Сельхозтоваропроизводитель</w:t>
      </w:r>
      <w:proofErr w:type="spellEnd"/>
      <w:r w:rsidRPr="005A46CB">
        <w:t xml:space="preserve"> должен представить указанные в запросе документы в течение 10 рабочих дней со дня получения запроса</w:t>
      </w:r>
      <w:proofErr w:type="gramStart"/>
      <w:r w:rsidRPr="005A46CB">
        <w:t>.";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в разделе 4 "Требования об осуществлении </w:t>
      </w:r>
      <w:proofErr w:type="gramStart"/>
      <w:r w:rsidRPr="005A46CB">
        <w:t>контроля за</w:t>
      </w:r>
      <w:proofErr w:type="gramEnd"/>
      <w:r w:rsidRPr="005A46CB">
        <w:t xml:space="preserve"> соблюдением условий, целей и порядка предоставления субсидий и ответственности за нарушение":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пункт 4.1 дополнить абзацами следующего содержания: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"Департамент проводит проверки соблюдения условий, целей и порядка предоставления субсидии по месту нахождения Департамента на основании документов, поступивших в Департамент от </w:t>
      </w:r>
      <w:proofErr w:type="spellStart"/>
      <w:r w:rsidRPr="005A46CB">
        <w:t>Сельхозтоваропроизводителей</w:t>
      </w:r>
      <w:proofErr w:type="spellEnd"/>
      <w:r w:rsidRPr="005A46CB">
        <w:t>.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Департамент проводит проверки соблюдения условий, целей и порядка предоставления субсидии по месту нахождения </w:t>
      </w:r>
      <w:proofErr w:type="spellStart"/>
      <w:r w:rsidRPr="005A46CB">
        <w:t>Сельхозтоваропроизводителя</w:t>
      </w:r>
      <w:proofErr w:type="spellEnd"/>
      <w:r w:rsidRPr="005A46CB">
        <w:t xml:space="preserve"> или по месту нахождения Департамента на основании: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поступившей в Департамент от правоохранительных органов, органов, уполномоченных на осуществление государственного контроля (надзора), муниципального контроля, информации о выявленных фактах несоблюдения условий, целей и порядка предоставления субсидий </w:t>
      </w:r>
      <w:proofErr w:type="gramStart"/>
      <w:r w:rsidRPr="005A46CB">
        <w:t>получившими</w:t>
      </w:r>
      <w:proofErr w:type="gramEnd"/>
      <w:r w:rsidRPr="005A46CB">
        <w:t xml:space="preserve"> их </w:t>
      </w:r>
      <w:proofErr w:type="spellStart"/>
      <w:r w:rsidRPr="005A46CB">
        <w:t>Сельхозтоваропроизводителями</w:t>
      </w:r>
      <w:proofErr w:type="spellEnd"/>
      <w:r w:rsidRPr="005A46CB">
        <w:t>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выявленных Департаментом фактах несоблюдения условий, целей и порядка предоставления субсидий </w:t>
      </w:r>
      <w:proofErr w:type="gramStart"/>
      <w:r w:rsidRPr="005A46CB">
        <w:t>получившими</w:t>
      </w:r>
      <w:proofErr w:type="gramEnd"/>
      <w:r w:rsidRPr="005A46CB">
        <w:t xml:space="preserve"> их </w:t>
      </w:r>
      <w:proofErr w:type="spellStart"/>
      <w:r w:rsidRPr="005A46CB">
        <w:t>Сельхозтоваропроизводителями</w:t>
      </w:r>
      <w:proofErr w:type="spellEnd"/>
      <w:r w:rsidRPr="005A46CB">
        <w:t>.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Период, в котором Департамент вправе проводить проверки, указанные в абзаце первом настоящего пункта, составляет 4 года со дня заключения Договора</w:t>
      </w:r>
      <w:proofErr w:type="gramStart"/>
      <w:r w:rsidRPr="005A46CB">
        <w:t>.";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абзац первый пункта 4.4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"4.4. В случае нарушения </w:t>
      </w:r>
      <w:proofErr w:type="spellStart"/>
      <w:r w:rsidRPr="005A46CB">
        <w:t>Сельхозтоваропроизводителем</w:t>
      </w:r>
      <w:proofErr w:type="spellEnd"/>
      <w:r w:rsidRPr="005A46CB">
        <w:t xml:space="preserve"> условий по выполнению показателей результативности, предусмотренных Договором, объем средств, подлежащий возврату, рассчитывается по формуле:</w:t>
      </w:r>
    </w:p>
    <w:p w:rsidR="00D6134C" w:rsidRPr="005A46CB" w:rsidRDefault="00D6134C">
      <w:pPr>
        <w:pStyle w:val="ConsPlusNormal"/>
        <w:jc w:val="both"/>
      </w:pPr>
    </w:p>
    <w:p w:rsidR="00D6134C" w:rsidRPr="005A46CB" w:rsidRDefault="00D6134C">
      <w:pPr>
        <w:pStyle w:val="ConsPlusNormal"/>
        <w:jc w:val="center"/>
      </w:pPr>
      <w:proofErr w:type="spellStart"/>
      <w:r w:rsidRPr="005A46CB">
        <w:t>V</w:t>
      </w:r>
      <w:r w:rsidRPr="005A46CB">
        <w:rPr>
          <w:vertAlign w:val="subscript"/>
        </w:rPr>
        <w:t>возврата</w:t>
      </w:r>
      <w:proofErr w:type="spellEnd"/>
      <w:r w:rsidRPr="005A46CB">
        <w:t xml:space="preserve"> = (</w:t>
      </w:r>
      <w:proofErr w:type="spellStart"/>
      <w:r w:rsidRPr="005A46CB">
        <w:t>V</w:t>
      </w:r>
      <w:r w:rsidRPr="005A46CB">
        <w:rPr>
          <w:vertAlign w:val="subscript"/>
        </w:rPr>
        <w:t>возврата</w:t>
      </w:r>
      <w:proofErr w:type="spellEnd"/>
      <w:r w:rsidRPr="005A46CB">
        <w:t xml:space="preserve"> x k x m / n), где</w:t>
      </w:r>
      <w:proofErr w:type="gramStart"/>
      <w:r w:rsidRPr="005A46CB">
        <w:t>:"</w:t>
      </w:r>
      <w:proofErr w:type="gramEnd"/>
      <w:r w:rsidRPr="005A46CB">
        <w:t>;</w:t>
      </w:r>
    </w:p>
    <w:p w:rsidR="00D6134C" w:rsidRPr="005A46CB" w:rsidRDefault="00D6134C">
      <w:pPr>
        <w:pStyle w:val="ConsPlusNormal"/>
        <w:jc w:val="both"/>
      </w:pPr>
    </w:p>
    <w:p w:rsidR="00D6134C" w:rsidRPr="005A46CB" w:rsidRDefault="00D6134C">
      <w:pPr>
        <w:pStyle w:val="ConsPlusNormal"/>
        <w:ind w:firstLine="540"/>
        <w:jc w:val="both"/>
      </w:pPr>
      <w:r w:rsidRPr="005A46CB">
        <w:t>пункт 4.6 изложить в следующей редакции: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 xml:space="preserve">"4.6. За нарушение условий предоставления субсидии Департамент несет ответственность в соответствии с действующим законодательством. За нарушение условий предоставления субсидий, </w:t>
      </w:r>
      <w:proofErr w:type="spellStart"/>
      <w:r w:rsidRPr="005A46CB">
        <w:t>недостижение</w:t>
      </w:r>
      <w:proofErr w:type="spellEnd"/>
      <w:r w:rsidRPr="005A46CB">
        <w:t xml:space="preserve"> показателей результативности </w:t>
      </w:r>
      <w:proofErr w:type="spellStart"/>
      <w:r w:rsidRPr="005A46CB">
        <w:t>Сельхозтоваропроизводитель</w:t>
      </w:r>
      <w:proofErr w:type="spellEnd"/>
      <w:r w:rsidRPr="005A46CB">
        <w:t xml:space="preserve"> несет иную предусмотренную действующим законодательством ответственность</w:t>
      </w:r>
      <w:proofErr w:type="gramStart"/>
      <w:r w:rsidRPr="005A46CB">
        <w:t>.";</w:t>
      </w:r>
      <w:proofErr w:type="gramEnd"/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приложение 4 к Порядку признать утратившим силу;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lastRenderedPageBreak/>
        <w:t>приложение 5 к Порядку изложить в новой редакции согласно приложению 1 к настоящему постановлению;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приложение 6 к Порядку изложить в новой редакции согласно приложению 2 к настоящему постановлению.</w:t>
      </w:r>
    </w:p>
    <w:p w:rsidR="00D6134C" w:rsidRPr="005A46CB" w:rsidRDefault="00D6134C">
      <w:pPr>
        <w:pStyle w:val="ConsPlusNormal"/>
        <w:spacing w:before="220"/>
        <w:ind w:firstLine="540"/>
        <w:jc w:val="both"/>
      </w:pPr>
      <w:r w:rsidRPr="005A46CB">
        <w:t>2. Настоящее постановление вступает в силу со дня его официального опубликования.</w:t>
      </w:r>
    </w:p>
    <w:p w:rsidR="00D6134C" w:rsidRPr="005A46CB" w:rsidRDefault="00D6134C">
      <w:pPr>
        <w:pStyle w:val="ConsPlusNormal"/>
        <w:jc w:val="both"/>
      </w:pPr>
    </w:p>
    <w:p w:rsidR="00D6134C" w:rsidRPr="005A46CB" w:rsidRDefault="00D6134C">
      <w:pPr>
        <w:pStyle w:val="ConsPlusNormal"/>
        <w:jc w:val="right"/>
      </w:pPr>
      <w:r w:rsidRPr="005A46CB">
        <w:t>По поручению Губернатора области</w:t>
      </w:r>
    </w:p>
    <w:p w:rsidR="00D6134C" w:rsidRPr="005A46CB" w:rsidRDefault="00D6134C">
      <w:pPr>
        <w:pStyle w:val="ConsPlusNormal"/>
        <w:jc w:val="right"/>
      </w:pPr>
      <w:r w:rsidRPr="005A46CB">
        <w:t>первый заместитель Губернатора области,</w:t>
      </w:r>
    </w:p>
    <w:p w:rsidR="00D6134C" w:rsidRPr="005A46CB" w:rsidRDefault="00D6134C">
      <w:pPr>
        <w:pStyle w:val="ConsPlusNormal"/>
        <w:jc w:val="right"/>
      </w:pPr>
      <w:r w:rsidRPr="005A46CB">
        <w:t>председатель Правительства области</w:t>
      </w:r>
    </w:p>
    <w:p w:rsidR="00D6134C" w:rsidRPr="005A46CB" w:rsidRDefault="00D6134C">
      <w:pPr>
        <w:pStyle w:val="ConsPlusNormal"/>
        <w:jc w:val="right"/>
      </w:pPr>
      <w:r w:rsidRPr="005A46CB">
        <w:t>А.В.КОЛЬЦОВ</w:t>
      </w:r>
    </w:p>
    <w:p w:rsidR="00D6134C" w:rsidRPr="005A46CB" w:rsidRDefault="00D6134C">
      <w:pPr>
        <w:pStyle w:val="ConsPlusNormal"/>
        <w:jc w:val="both"/>
      </w:pPr>
    </w:p>
    <w:p w:rsidR="00D6134C" w:rsidRPr="005A46CB" w:rsidRDefault="00D6134C">
      <w:pPr>
        <w:pStyle w:val="ConsPlusNormal"/>
        <w:jc w:val="both"/>
      </w:pPr>
    </w:p>
    <w:sectPr w:rsidR="00D6134C" w:rsidRPr="005A46CB" w:rsidSect="00134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34C"/>
    <w:rsid w:val="00134440"/>
    <w:rsid w:val="005A46CB"/>
    <w:rsid w:val="00711A2E"/>
    <w:rsid w:val="00832DE2"/>
    <w:rsid w:val="00D6134C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13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613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Admin</cp:lastModifiedBy>
  <cp:revision>4</cp:revision>
  <dcterms:created xsi:type="dcterms:W3CDTF">2019-08-23T13:16:00Z</dcterms:created>
  <dcterms:modified xsi:type="dcterms:W3CDTF">2019-08-23T13:19:00Z</dcterms:modified>
</cp:coreProperties>
</file>